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946"/>
        </w:tabs>
        <w:rPr>
          <w:rFonts w:ascii="Arial" w:hAnsi="Arial" w:cs="Arial"/>
          <w:color w:val="auto"/>
          <w:kern w:val="0"/>
          <w:sz w:val="24"/>
          <w14:ligatures w14:val="none"/>
          <w14:cntxtAlts w14:val="0"/>
        </w:rPr>
      </w:pPr>
      <w:r>
        <w:rPr>
          <w:rFonts w:ascii="Arial" w:hAnsi="Arial" w:cs="Arial"/>
          <w:noProof/>
          <w:color w:val="auto"/>
          <w:kern w:val="0"/>
          <w:sz w:val="38"/>
          <w14:ligatures w14:val="none"/>
          <w14:cntxtAlts w14:val="0"/>
        </w:rPr>
        <w:object w:dxaOrig="1440" w:dyaOrig="1440">
          <v:rect id="_x0000_s1027" style="position:absolute;margin-left:351.95pt;margin-top:-10.75pt;width:66.7pt;height:69pt;z-index:25166028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lt;EMPTY&gt;"/>
            <v:shadow color="#ccc"/>
            <v:path o:extrusionok="f"/>
            <o:lock v:ext="edit" aspectratio="t"/>
          </v:rect>
          <o:OLEObject Type="Embed" ProgID="PBrush" ShapeID="_x0000_s1027" DrawAspect="Content" ObjectID="_1659259912" r:id="rId8"/>
        </w:object>
      </w:r>
      <w:r>
        <w:rPr>
          <w:rFonts w:ascii="Arial" w:hAnsi="Arial" w:cs="Arial"/>
          <w:color w:val="auto"/>
          <w:kern w:val="0"/>
          <w:sz w:val="38"/>
          <w14:ligatures w14:val="none"/>
          <w14:cntxtAlts w14:val="0"/>
        </w:rPr>
        <w:t>HEINRICH-SCHÜTZ-SCHULE</w:t>
      </w:r>
      <w:r>
        <w:rPr>
          <w:rFonts w:ascii="Arial" w:hAnsi="Arial" w:cs="Arial"/>
          <w:color w:val="auto"/>
          <w:kern w:val="0"/>
          <w:sz w:val="36"/>
          <w14:ligatures w14:val="none"/>
          <w14:cntxtAlts w14:val="0"/>
        </w:rPr>
        <w:tab/>
        <w:t xml:space="preserve">        </w:t>
      </w:r>
    </w:p>
    <w:p>
      <w:pPr>
        <w:rPr>
          <w:rFonts w:ascii="Arial" w:hAnsi="Arial" w:cs="Arial"/>
          <w:color w:val="auto"/>
          <w:kern w:val="0"/>
          <w:sz w:val="24"/>
          <w14:ligatures w14:val="none"/>
          <w14:cntxtAlts w14:val="0"/>
        </w:rPr>
      </w:pPr>
      <w:r>
        <w:rPr>
          <w:rFonts w:ascii="Arial" w:hAnsi="Arial" w:cs="Arial"/>
          <w:color w:val="auto"/>
          <w:kern w:val="0"/>
          <w:sz w:val="16"/>
          <w14:ligatures w14:val="none"/>
          <w14:cntxtAlts w14:val="0"/>
        </w:rPr>
        <w:t xml:space="preserve"> KOOPERATIVE GESAMTSCHULE DER STADT KASSEL</w:t>
      </w:r>
    </w:p>
    <w:p>
      <w:pPr>
        <w:rPr>
          <w:rFonts w:ascii="Arial" w:hAnsi="Arial" w:cs="Arial"/>
        </w:rPr>
      </w:pPr>
    </w:p>
    <w:p>
      <w:pPr>
        <w:rPr>
          <w:rFonts w:ascii="Arial" w:hAnsi="Arial" w:cs="Arial"/>
        </w:rPr>
      </w:pPr>
    </w:p>
    <w:p>
      <w:pPr>
        <w:rPr>
          <w:rFonts w:ascii="Arial" w:hAnsi="Arial" w:cs="Arial"/>
        </w:rPr>
      </w:pPr>
      <w:r>
        <w:rPr>
          <w:rFonts w:ascii="Arial" w:hAnsi="Arial" w:cs="Arial"/>
          <w:noProof/>
          <w:color w:val="auto"/>
          <w:kern w:val="0"/>
          <w:sz w:val="38"/>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4328795</wp:posOffset>
                </wp:positionH>
                <wp:positionV relativeFrom="paragraph">
                  <wp:posOffset>49530</wp:posOffset>
                </wp:positionV>
                <wp:extent cx="1809750" cy="60007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00075"/>
                        </a:xfrm>
                        <a:prstGeom prst="rect">
                          <a:avLst/>
                        </a:prstGeom>
                        <a:solidFill>
                          <a:srgbClr val="FFFFFF"/>
                        </a:solidFill>
                        <a:ln w="9525">
                          <a:noFill/>
                          <a:miter lim="800000"/>
                          <a:headEnd/>
                          <a:tailEnd/>
                        </a:ln>
                      </wps:spPr>
                      <wps:txbx>
                        <w:txbxContent>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tc>
                                <w:tcPr>
                                  <w:tcW w:w="10031" w:type="dxa"/>
                                </w:tcPr>
                                <w:p>
                                  <w:pPr>
                                    <w:rPr>
                                      <w:rFonts w:ascii="Arial" w:hAnsi="Arial" w:cs="Arial"/>
                                      <w:color w:val="auto"/>
                                      <w:kern w:val="0"/>
                                      <w:sz w:val="16"/>
                                      <w:szCs w:val="16"/>
                                      <w14:ligatures w14:val="none"/>
                                      <w14:cntxtAlts w14:val="0"/>
                                    </w:rPr>
                                  </w:pPr>
                                  <w:r>
                                    <w:rPr>
                                      <w:rFonts w:ascii="Arial" w:hAnsi="Arial" w:cs="Arial"/>
                                      <w:color w:val="auto"/>
                                      <w:kern w:val="0"/>
                                      <w:sz w:val="16"/>
                                      <w:szCs w:val="16"/>
                                      <w14:ligatures w14:val="none"/>
                                      <w14:cntxtAlts w14:val="0"/>
                                    </w:rPr>
                                    <w:t>Telefon:  0561 – 35071</w:t>
                                  </w:r>
                                </w:p>
                                <w:p>
                                  <w:pPr>
                                    <w:rPr>
                                      <w:rFonts w:ascii="Arial" w:hAnsi="Arial" w:cs="Arial"/>
                                      <w:color w:val="auto"/>
                                      <w:kern w:val="0"/>
                                      <w:sz w:val="16"/>
                                      <w:szCs w:val="16"/>
                                      <w14:ligatures w14:val="none"/>
                                      <w14:cntxtAlts w14:val="0"/>
                                    </w:rPr>
                                  </w:pPr>
                                  <w:r>
                                    <w:rPr>
                                      <w:rFonts w:ascii="Arial" w:hAnsi="Arial" w:cs="Arial"/>
                                      <w:color w:val="auto"/>
                                      <w:kern w:val="0"/>
                                      <w:sz w:val="16"/>
                                      <w:szCs w:val="16"/>
                                      <w14:ligatures w14:val="none"/>
                                      <w14:cntxtAlts w14:val="0"/>
                                    </w:rPr>
                                    <w:t>Fax:        0561 – 35072</w:t>
                                  </w:r>
                                </w:p>
                                <w:p>
                                  <w:pPr>
                                    <w:rPr>
                                      <w:rFonts w:ascii="Arial" w:hAnsi="Arial" w:cs="Arial"/>
                                      <w:color w:val="auto"/>
                                      <w:kern w:val="0"/>
                                      <w:sz w:val="16"/>
                                      <w:szCs w:val="16"/>
                                      <w14:ligatures w14:val="none"/>
                                      <w14:cntxtAlts w14:val="0"/>
                                    </w:rPr>
                                  </w:pPr>
                                  <w:hyperlink r:id="rId9" w:history="1">
                                    <w:r>
                                      <w:rPr>
                                        <w:rStyle w:val="Hyperlink"/>
                                        <w:rFonts w:ascii="Arial" w:hAnsi="Arial" w:cs="Arial"/>
                                        <w:kern w:val="0"/>
                                        <w:sz w:val="16"/>
                                        <w:szCs w:val="16"/>
                                        <w14:ligatures w14:val="none"/>
                                        <w14:cntxtAlts w14:val="0"/>
                                      </w:rPr>
                                      <w:t>heinrich-schuetz-schule@kassel.de</w:t>
                                    </w:r>
                                  </w:hyperlink>
                                </w:p>
                                <w:p>
                                  <w:pPr>
                                    <w:rPr>
                                      <w:rFonts w:ascii="Arial" w:hAnsi="Arial" w:cs="Arial"/>
                                      <w:color w:val="auto"/>
                                      <w:kern w:val="0"/>
                                      <w:sz w:val="16"/>
                                      <w:szCs w:val="16"/>
                                      <w:u w:val="single"/>
                                      <w14:ligatures w14:val="none"/>
                                      <w14:cntxtAlts w14:val="0"/>
                                    </w:rPr>
                                  </w:pPr>
                                  <w:r>
                                    <w:rPr>
                                      <w:rFonts w:ascii="Arial" w:hAnsi="Arial" w:cs="Arial"/>
                                      <w:color w:val="auto"/>
                                      <w:kern w:val="0"/>
                                      <w:sz w:val="16"/>
                                      <w:szCs w:val="16"/>
                                      <w14:ligatures w14:val="none"/>
                                      <w14:cntxtAlts w14:val="0"/>
                                    </w:rPr>
                                    <w:t>www.heinrich-schuetz-schule.de</w:t>
                                  </w:r>
                                </w:p>
                              </w:tc>
                            </w:tr>
                            <w:tr>
                              <w:tc>
                                <w:tcPr>
                                  <w:tcW w:w="10031" w:type="dxa"/>
                                </w:tcPr>
                                <w:p>
                                  <w:pPr>
                                    <w:rPr>
                                      <w:rFonts w:ascii="Arial" w:hAnsi="Arial" w:cs="Arial"/>
                                      <w:color w:val="auto"/>
                                      <w:kern w:val="0"/>
                                      <w:sz w:val="16"/>
                                      <w:szCs w:val="16"/>
                                      <w14:ligatures w14:val="none"/>
                                      <w14:cntxtAlts w14:val="0"/>
                                    </w:rPr>
                                  </w:pPr>
                                </w:p>
                              </w:tc>
                            </w:tr>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85pt;margin-top:3.9pt;width:14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" stroked="f">
                <v:textbox>
                  <w:txbxContent>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tc>
                          <w:tcPr>
                            <w:tcW w:w="10031" w:type="dxa"/>
                          </w:tcPr>
                          <w:p>
                            <w:pPr>
                              <w:rPr>
                                <w:rFonts w:ascii="Arial" w:hAnsi="Arial" w:cs="Arial"/>
                                <w:color w:val="auto"/>
                                <w:kern w:val="0"/>
                                <w:sz w:val="16"/>
                                <w:szCs w:val="16"/>
                                <w14:ligatures w14:val="none"/>
                                <w14:cntxtAlts w14:val="0"/>
                              </w:rPr>
                            </w:pPr>
                            <w:r>
                              <w:rPr>
                                <w:rFonts w:ascii="Arial" w:hAnsi="Arial" w:cs="Arial"/>
                                <w:color w:val="auto"/>
                                <w:kern w:val="0"/>
                                <w:sz w:val="16"/>
                                <w:szCs w:val="16"/>
                                <w14:ligatures w14:val="none"/>
                                <w14:cntxtAlts w14:val="0"/>
                              </w:rPr>
                              <w:t>Telefon:  0561 – 35071</w:t>
                            </w:r>
                          </w:p>
                          <w:p>
                            <w:pPr>
                              <w:rPr>
                                <w:rFonts w:ascii="Arial" w:hAnsi="Arial" w:cs="Arial"/>
                                <w:color w:val="auto"/>
                                <w:kern w:val="0"/>
                                <w:sz w:val="16"/>
                                <w:szCs w:val="16"/>
                                <w14:ligatures w14:val="none"/>
                                <w14:cntxtAlts w14:val="0"/>
                              </w:rPr>
                            </w:pPr>
                            <w:r>
                              <w:rPr>
                                <w:rFonts w:ascii="Arial" w:hAnsi="Arial" w:cs="Arial"/>
                                <w:color w:val="auto"/>
                                <w:kern w:val="0"/>
                                <w:sz w:val="16"/>
                                <w:szCs w:val="16"/>
                                <w14:ligatures w14:val="none"/>
                                <w14:cntxtAlts w14:val="0"/>
                              </w:rPr>
                              <w:t>Fax:        0561 – 35072</w:t>
                            </w:r>
                          </w:p>
                          <w:p>
                            <w:pPr>
                              <w:rPr>
                                <w:rFonts w:ascii="Arial" w:hAnsi="Arial" w:cs="Arial"/>
                                <w:color w:val="auto"/>
                                <w:kern w:val="0"/>
                                <w:sz w:val="16"/>
                                <w:szCs w:val="16"/>
                                <w14:ligatures w14:val="none"/>
                                <w14:cntxtAlts w14:val="0"/>
                              </w:rPr>
                            </w:pPr>
                            <w:hyperlink r:id="rId10" w:history="1">
                              <w:r>
                                <w:rPr>
                                  <w:rStyle w:val="Hyperlink"/>
                                  <w:rFonts w:ascii="Arial" w:hAnsi="Arial" w:cs="Arial"/>
                                  <w:kern w:val="0"/>
                                  <w:sz w:val="16"/>
                                  <w:szCs w:val="16"/>
                                  <w14:ligatures w14:val="none"/>
                                  <w14:cntxtAlts w14:val="0"/>
                                </w:rPr>
                                <w:t>heinrich-schuetz-schule@kassel.de</w:t>
                              </w:r>
                            </w:hyperlink>
                          </w:p>
                          <w:p>
                            <w:pPr>
                              <w:rPr>
                                <w:rFonts w:ascii="Arial" w:hAnsi="Arial" w:cs="Arial"/>
                                <w:color w:val="auto"/>
                                <w:kern w:val="0"/>
                                <w:sz w:val="16"/>
                                <w:szCs w:val="16"/>
                                <w:u w:val="single"/>
                                <w14:ligatures w14:val="none"/>
                                <w14:cntxtAlts w14:val="0"/>
                              </w:rPr>
                            </w:pPr>
                            <w:r>
                              <w:rPr>
                                <w:rFonts w:ascii="Arial" w:hAnsi="Arial" w:cs="Arial"/>
                                <w:color w:val="auto"/>
                                <w:kern w:val="0"/>
                                <w:sz w:val="16"/>
                                <w:szCs w:val="16"/>
                                <w14:ligatures w14:val="none"/>
                                <w14:cntxtAlts w14:val="0"/>
                              </w:rPr>
                              <w:t>www.heinrich-schuetz-schule.de</w:t>
                            </w:r>
                          </w:p>
                        </w:tc>
                      </w:tr>
                      <w:tr>
                        <w:tc>
                          <w:tcPr>
                            <w:tcW w:w="10031" w:type="dxa"/>
                          </w:tcPr>
                          <w:p>
                            <w:pPr>
                              <w:rPr>
                                <w:rFonts w:ascii="Arial" w:hAnsi="Arial" w:cs="Arial"/>
                                <w:color w:val="auto"/>
                                <w:kern w:val="0"/>
                                <w:sz w:val="16"/>
                                <w:szCs w:val="16"/>
                                <w14:ligatures w14:val="none"/>
                                <w14:cntxtAlts w14:val="0"/>
                              </w:rPr>
                            </w:pPr>
                          </w:p>
                        </w:tc>
                      </w:tr>
                    </w:tbl>
                    <w:p/>
                  </w:txbxContent>
                </v:textbox>
              </v:shape>
            </w:pict>
          </mc:Fallback>
        </mc:AlternateContent>
      </w:r>
    </w:p>
    <w:p>
      <w:pPr>
        <w:rPr>
          <w:rFonts w:ascii="Arial" w:hAnsi="Arial" w:cs="Arial"/>
          <w:color w:val="auto"/>
          <w:kern w:val="0"/>
          <w:sz w:val="16"/>
          <w:szCs w:val="16"/>
          <w:u w:val="single"/>
          <w14:ligatures w14:val="none"/>
          <w14:cntxtAlts w14:val="0"/>
        </w:rPr>
      </w:pPr>
    </w:p>
    <w:p>
      <w:pPr>
        <w:rPr>
          <w:rFonts w:ascii="Arial" w:hAnsi="Arial" w:cs="Arial"/>
          <w:color w:val="auto"/>
          <w:kern w:val="0"/>
          <w:sz w:val="16"/>
          <w:szCs w:val="16"/>
          <w:u w:val="single"/>
          <w14:ligatures w14:val="none"/>
          <w14:cntxtAlts w14:val="0"/>
        </w:rPr>
      </w:pPr>
    </w:p>
    <w:p>
      <w:pPr>
        <w:rPr>
          <w:rFonts w:ascii="Arial" w:hAnsi="Arial" w:cs="Arial"/>
          <w:color w:val="auto"/>
          <w:kern w:val="0"/>
          <w:sz w:val="16"/>
          <w:szCs w:val="16"/>
          <w:u w:val="single"/>
          <w14:ligatures w14:val="none"/>
          <w14:cntxtAlts w14:val="0"/>
        </w:rPr>
      </w:pPr>
    </w:p>
    <w:p>
      <w:pPr>
        <w:rPr>
          <w:rFonts w:ascii="Arial" w:hAnsi="Arial" w:cs="Arial"/>
          <w:color w:val="auto"/>
          <w:kern w:val="0"/>
          <w:sz w:val="24"/>
          <w:szCs w:val="24"/>
          <w14:ligatures w14:val="none"/>
          <w14:cntxtAlts w14:val="0"/>
        </w:rPr>
      </w:pPr>
    </w:p>
    <w:p>
      <w:pPr>
        <w:rPr>
          <w:rFonts w:ascii="Arial" w:hAnsi="Arial" w:cs="Arial"/>
          <w:b/>
          <w:color w:val="auto"/>
          <w:kern w:val="0"/>
          <w:sz w:val="24"/>
          <w:szCs w:val="24"/>
          <w14:ligatures w14:val="none"/>
          <w14:cntxtAlts w14:val="0"/>
        </w:rPr>
      </w:pPr>
    </w:p>
    <w:p>
      <w:pPr>
        <w:jc w:val="right"/>
        <w:rPr>
          <w:rFonts w:ascii="Arial" w:hAnsi="Arial" w:cs="Arial"/>
          <w:color w:val="auto"/>
          <w:kern w:val="0"/>
          <w:szCs w:val="24"/>
          <w14:ligatures w14:val="none"/>
          <w14:cntxtAlts w14:val="0"/>
        </w:rPr>
      </w:pPr>
      <w:r>
        <w:rPr>
          <w:rFonts w:ascii="Arial" w:hAnsi="Arial" w:cs="Arial"/>
          <w:color w:val="auto"/>
          <w:kern w:val="0"/>
          <w:szCs w:val="24"/>
          <w14:ligatures w14:val="none"/>
          <w14:cntxtAlts w14:val="0"/>
        </w:rPr>
        <w:t>Stand 14.08.2020</w:t>
      </w:r>
    </w:p>
    <w:p>
      <w:pPr>
        <w:rPr>
          <w:rFonts w:ascii="Arial" w:hAnsi="Arial" w:cs="Arial"/>
          <w:b/>
          <w:color w:val="auto"/>
          <w:kern w:val="0"/>
          <w:sz w:val="24"/>
          <w:szCs w:val="24"/>
          <w14:ligatures w14:val="none"/>
          <w14:cntxtAlts w14:val="0"/>
        </w:rPr>
      </w:pPr>
      <w:r>
        <w:rPr>
          <w:rFonts w:ascii="Arial" w:hAnsi="Arial" w:cs="Arial"/>
          <w:b/>
          <w:color w:val="auto"/>
          <w:kern w:val="0"/>
          <w:sz w:val="24"/>
          <w:szCs w:val="24"/>
          <w14:ligatures w14:val="none"/>
          <w14:cntxtAlts w14:val="0"/>
        </w:rPr>
        <w:t>Hygieneplan der HSS</w:t>
      </w:r>
    </w:p>
    <w:p>
      <w:pPr>
        <w:rPr>
          <w:rFonts w:ascii="Arial" w:hAnsi="Arial" w:cs="Arial"/>
          <w:color w:val="auto"/>
          <w:kern w:val="0"/>
          <w:sz w:val="24"/>
          <w:szCs w:val="24"/>
          <w14:ligatures w14:val="none"/>
          <w14:cntxtAlts w14:val="0"/>
        </w:rPr>
      </w:pPr>
    </w:p>
    <w:p>
      <w:p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Um sich selbst und andere zu schützen, gelten auch in der Schule verschiedene Regeln. Die Grundlage für die Hygienemaßnahmen bildet zum einen der Hygieneplan vom 13.08.2020 des Kultusministeriums (</w:t>
      </w:r>
      <w:hyperlink r:id="rId11" w:history="1">
        <w:r>
          <w:rPr>
            <w:rStyle w:val="Hyperlink"/>
            <w:rFonts w:ascii="Arial" w:hAnsi="Arial" w:cs="Arial"/>
            <w:kern w:val="0"/>
            <w:sz w:val="24"/>
            <w:szCs w:val="24"/>
            <w14:ligatures w14:val="none"/>
            <w14:cntxtAlts w14:val="0"/>
          </w:rPr>
          <w:t>https://kultusministerium.hessen.de/sites/default/files/media/hkm/hygieneplan_5.0.pdf</w:t>
        </w:r>
      </w:hyperlink>
      <w:r>
        <w:rPr>
          <w:rFonts w:ascii="Arial" w:hAnsi="Arial" w:cs="Arial"/>
          <w:color w:val="auto"/>
          <w:kern w:val="0"/>
          <w:sz w:val="24"/>
          <w:szCs w:val="24"/>
          <w14:ligatures w14:val="none"/>
          <w14:cntxtAlts w14:val="0"/>
        </w:rPr>
        <w:t xml:space="preserve">) nebst Anlagen </w:t>
      </w:r>
      <w:r>
        <w:rPr>
          <w:rFonts w:ascii="Arial" w:hAnsi="Arial" w:cs="Arial"/>
          <w:color w:val="auto"/>
          <w:kern w:val="0"/>
          <w:sz w:val="24"/>
          <w:szCs w:val="24"/>
          <w14:ligatures w14:val="none"/>
          <w14:cntxtAlts w14:val="0"/>
        </w:rPr>
        <w:br/>
        <w:t xml:space="preserve">und der schulische Hygieneplan: </w:t>
      </w:r>
    </w:p>
    <w:p>
      <w:pPr>
        <w:rPr>
          <w:rFonts w:ascii="Arial" w:hAnsi="Arial" w:cs="Arial"/>
          <w:color w:val="auto"/>
          <w:kern w:val="0"/>
          <w:sz w:val="24"/>
          <w:szCs w:val="24"/>
          <w14:ligatures w14:val="none"/>
          <w14:cntxtAlts w14:val="0"/>
        </w:rPr>
      </w:pPr>
    </w:p>
    <w:p>
      <w:pPr>
        <w:pStyle w:val="Listenabsatz"/>
        <w:numPr>
          <w:ilvl w:val="0"/>
          <w:numId w:val="2"/>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Um die Schule zu betreten oder zu verlassen, stehen mehrere geöffnete Türen zur Verfügung: von der Goethestraße/ Schiffchen, über die Mensaterrasse und über den Schulhof.</w:t>
      </w:r>
    </w:p>
    <w:p>
      <w:pPr>
        <w:ind w:left="360"/>
        <w:rPr>
          <w:rFonts w:ascii="Arial" w:hAnsi="Arial" w:cs="Arial"/>
          <w:color w:val="auto"/>
          <w:kern w:val="0"/>
          <w:sz w:val="24"/>
          <w:szCs w:val="24"/>
          <w14:ligatures w14:val="none"/>
          <w14:cntxtAlts w14:val="0"/>
        </w:rPr>
      </w:pPr>
    </w:p>
    <w:p>
      <w:pPr>
        <w:pStyle w:val="Listenabsatz"/>
        <w:numPr>
          <w:ilvl w:val="0"/>
          <w:numId w:val="2"/>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Auf dem gesamten Gelände der Schule (auch Schulhof und Pausenfläche Park) besteht eine Maskenpflicht. Ausnahme: in den Klassenräumen und Verwaltungsräumen. Zum Zweck des Pausenfrühstücks kann die Maske auf der Pausenfläche kurzfristig abgenommen werden. </w:t>
      </w:r>
      <w:r>
        <w:rPr>
          <w:rFonts w:ascii="Arial" w:hAnsi="Arial" w:cs="Arial"/>
          <w:color w:val="auto"/>
          <w:kern w:val="0"/>
          <w:sz w:val="24"/>
          <w:szCs w:val="24"/>
          <w14:ligatures w14:val="none"/>
          <w14:cntxtAlts w14:val="0"/>
        </w:rPr>
        <w:br/>
        <w:t>Im Bedarfsfall ist für die Schülerinnen und Schüler, die ihre Maske vergessen haben, eine Maske im Sekretariat erhältlich.</w:t>
      </w:r>
    </w:p>
    <w:p>
      <w:pPr>
        <w:pStyle w:val="Listenabsatz"/>
        <w:rPr>
          <w:rFonts w:ascii="Arial" w:hAnsi="Arial" w:cs="Arial"/>
          <w:color w:val="auto"/>
          <w:kern w:val="0"/>
          <w:sz w:val="24"/>
          <w:szCs w:val="24"/>
          <w14:ligatures w14:val="none"/>
          <w14:cntxtAlts w14:val="0"/>
        </w:rPr>
      </w:pPr>
    </w:p>
    <w:p>
      <w:pPr>
        <w:pStyle w:val="Listenabsatz"/>
        <w:numPr>
          <w:ilvl w:val="0"/>
          <w:numId w:val="2"/>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Wichtig ist es, sich an die Abstandsregeln zu halten (mind. 1,50 m Abstand zur nächsten Person). Dies sollte insbesondere beim Betreten oder Verlassen des Schulgebäudes und beim Weg von und zum Klassenraum bewusst beachtet werden. Wir haben derzeit das Prinzip der „offenen Schule“. Damit möglichst wenig Kontakt mit Türgriffen entsteht, haben wir viele Türen, z.B. auch den Nebeneingang Goethestraße und die Tür zur Mensaterrasse geöffnet. Klassenräume werden, um Staus davor zu vermeiden, nicht abgeschlossen. Das bedeutet aber auch, dass Wertsachen von den Schülerinnen und Schülern immer beaufsichtigt sein bzw. zu Hause bleiben sollten. Der letzte Kollege/ die letzte Kollegin schließt jeweils die Tür des Lehrerzimmers.</w:t>
      </w:r>
    </w:p>
    <w:p>
      <w:pPr>
        <w:pStyle w:val="Listenabsatz"/>
        <w:rPr>
          <w:rFonts w:ascii="Arial" w:hAnsi="Arial" w:cs="Arial"/>
          <w:color w:val="auto"/>
          <w:kern w:val="0"/>
          <w:sz w:val="24"/>
          <w:szCs w:val="24"/>
          <w14:ligatures w14:val="none"/>
          <w14:cntxtAlts w14:val="0"/>
        </w:rPr>
      </w:pPr>
    </w:p>
    <w:p>
      <w:pPr>
        <w:pStyle w:val="Listenabsatz"/>
        <w:numPr>
          <w:ilvl w:val="0"/>
          <w:numId w:val="2"/>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Es ist möglich, sich im Gebäude in alle Richtungen zu bewegen. Allerdings gilt dabei ein „Rechtsgehgebot“. Hält sich jeder daran, kann man in den breiten Fluren gut aneinander vorbeikommen.</w:t>
      </w:r>
    </w:p>
    <w:p>
      <w:pPr>
        <w:rPr>
          <w:rFonts w:ascii="Arial" w:hAnsi="Arial" w:cs="Arial"/>
          <w:color w:val="auto"/>
          <w:kern w:val="0"/>
          <w:sz w:val="24"/>
          <w:szCs w:val="24"/>
          <w14:ligatures w14:val="none"/>
          <w14:cntxtAlts w14:val="0"/>
        </w:rPr>
      </w:pPr>
    </w:p>
    <w:p>
      <w:pPr>
        <w:pStyle w:val="Listenabsatz"/>
        <w:numPr>
          <w:ilvl w:val="0"/>
          <w:numId w:val="2"/>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Die Klassen erhalten Unterricht in Klassengröße bzw. Kursgröße. Der Sitzplatz wird nicht gewechselt und auch nicht die Tisch- oder Stuhlanordnung verändert. Die KlassenlehrerInnen erstellen einen Sitzplan und kleben diesen auf das Pult.</w:t>
      </w:r>
    </w:p>
    <w:p>
      <w:pPr>
        <w:pStyle w:val="Listenabsatz"/>
        <w:rPr>
          <w:rFonts w:ascii="Arial" w:hAnsi="Arial" w:cs="Arial"/>
          <w:color w:val="auto"/>
          <w:kern w:val="0"/>
          <w:sz w:val="24"/>
          <w:szCs w:val="24"/>
          <w14:ligatures w14:val="none"/>
          <w14:cntxtAlts w14:val="0"/>
        </w:rPr>
      </w:pPr>
    </w:p>
    <w:p>
      <w:pPr>
        <w:pStyle w:val="Listenabsatz"/>
        <w:numPr>
          <w:ilvl w:val="0"/>
          <w:numId w:val="2"/>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In den Pausen sollen die Klassenräume durch Öffnen der Fenster gelüftet werden.</w:t>
      </w:r>
    </w:p>
    <w:p>
      <w:pPr>
        <w:rPr>
          <w:rFonts w:ascii="Arial" w:hAnsi="Arial" w:cs="Arial"/>
          <w:color w:val="auto"/>
          <w:kern w:val="0"/>
          <w:sz w:val="24"/>
          <w:szCs w:val="24"/>
          <w14:ligatures w14:val="none"/>
          <w14:cntxtAlts w14:val="0"/>
        </w:rPr>
      </w:pPr>
    </w:p>
    <w:p>
      <w:pPr>
        <w:pStyle w:val="Listenabsatz"/>
        <w:numPr>
          <w:ilvl w:val="0"/>
          <w:numId w:val="2"/>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Um die räumlichen Abstände zueinander auch in der Pause zu gewährleisten, werden die Aufenthaltsflächen erweitert. Es stehen in den Pausen als Aufenthaltsflächen die Schiffchenwiese, der Schulhof, die Mensaterrasse und der Park zwischen dem Malwida-von-Meysenbugflügel und der Wilhelmshöher Allee (Wiesenfläche zwischen Schule und Parkweg) zur Verfügung. </w:t>
      </w:r>
      <w:r>
        <w:rPr>
          <w:rFonts w:ascii="Arial" w:hAnsi="Arial" w:cs="Arial"/>
          <w:color w:val="auto"/>
          <w:kern w:val="0"/>
          <w:sz w:val="24"/>
          <w:szCs w:val="24"/>
          <w14:ligatures w14:val="none"/>
          <w14:cntxtAlts w14:val="0"/>
        </w:rPr>
        <w:br/>
      </w:r>
      <w:r>
        <w:rPr>
          <w:rFonts w:ascii="Arial" w:hAnsi="Arial" w:cs="Arial"/>
          <w:color w:val="auto"/>
          <w:kern w:val="0"/>
          <w:sz w:val="24"/>
          <w:szCs w:val="24"/>
          <w:u w:val="single"/>
          <w14:ligatures w14:val="none"/>
          <w14:cntxtAlts w14:val="0"/>
        </w:rPr>
        <w:t>Keine Aufenthaltsbereiche</w:t>
      </w:r>
      <w:r>
        <w:rPr>
          <w:rFonts w:ascii="Arial" w:hAnsi="Arial" w:cs="Arial"/>
          <w:color w:val="auto"/>
          <w:kern w:val="0"/>
          <w:sz w:val="24"/>
          <w:szCs w:val="24"/>
          <w14:ligatures w14:val="none"/>
          <w14:cntxtAlts w14:val="0"/>
        </w:rPr>
        <w:t xml:space="preserve"> sind zur Zeit die Mensa und die Halle vor der Aula. Die Schülerinnen und Schüler gehen immer zu der Pausenfläche, die dem entsprechenden Raum zugeordnet ist, in dem sie vorher Unterricht hatten.</w:t>
      </w:r>
    </w:p>
    <w:p>
      <w:pPr>
        <w:pStyle w:val="Listenabsatz"/>
        <w:rPr>
          <w:rFonts w:ascii="Arial" w:hAnsi="Arial" w:cs="Arial"/>
          <w:color w:val="auto"/>
          <w:kern w:val="0"/>
          <w:sz w:val="24"/>
          <w:szCs w:val="24"/>
          <w14:ligatures w14:val="none"/>
          <w14:cntxtAlts w14:val="0"/>
        </w:rPr>
      </w:pPr>
    </w:p>
    <w:tbl>
      <w:tblPr>
        <w:tblStyle w:val="Tabellenraster"/>
        <w:tblW w:w="0" w:type="auto"/>
        <w:tblInd w:w="704" w:type="dxa"/>
        <w:tblLook w:val="04A0" w:firstRow="1" w:lastRow="0" w:firstColumn="1" w:lastColumn="0" w:noHBand="0" w:noVBand="1"/>
      </w:tblPr>
      <w:tblGrid>
        <w:gridCol w:w="5387"/>
        <w:gridCol w:w="2268"/>
      </w:tblGrid>
      <w:tr>
        <w:tc>
          <w:tcPr>
            <w:tcW w:w="5387" w:type="dxa"/>
          </w:tcPr>
          <w:p>
            <w:pPr>
              <w:rPr>
                <w:rFonts w:ascii="Arial" w:hAnsi="Arial" w:cs="Arial"/>
                <w:b/>
                <w:sz w:val="24"/>
              </w:rPr>
            </w:pPr>
            <w:r>
              <w:rPr>
                <w:rFonts w:ascii="Arial" w:hAnsi="Arial" w:cs="Arial"/>
                <w:b/>
                <w:sz w:val="24"/>
              </w:rPr>
              <w:t>Raum</w:t>
            </w:r>
          </w:p>
        </w:tc>
        <w:tc>
          <w:tcPr>
            <w:tcW w:w="2268" w:type="dxa"/>
          </w:tcPr>
          <w:p>
            <w:pPr>
              <w:rPr>
                <w:rFonts w:ascii="Arial" w:hAnsi="Arial" w:cs="Arial"/>
                <w:b/>
                <w:sz w:val="24"/>
              </w:rPr>
            </w:pPr>
            <w:r>
              <w:rPr>
                <w:rFonts w:ascii="Arial" w:hAnsi="Arial" w:cs="Arial"/>
                <w:b/>
                <w:sz w:val="24"/>
              </w:rPr>
              <w:t>Pausenfläche</w:t>
            </w:r>
          </w:p>
        </w:tc>
      </w:tr>
      <w:tr>
        <w:tc>
          <w:tcPr>
            <w:tcW w:w="5387" w:type="dxa"/>
          </w:tcPr>
          <w:p>
            <w:pPr>
              <w:rPr>
                <w:rFonts w:ascii="Arial" w:hAnsi="Arial" w:cs="Arial"/>
                <w:sz w:val="24"/>
              </w:rPr>
            </w:pPr>
            <w:r>
              <w:rPr>
                <w:rFonts w:ascii="Arial" w:hAnsi="Arial" w:cs="Arial"/>
                <w:sz w:val="24"/>
              </w:rPr>
              <w:t>Räume des Malwida-von Meysenbugflügels</w:t>
            </w:r>
          </w:p>
        </w:tc>
        <w:tc>
          <w:tcPr>
            <w:tcW w:w="2268" w:type="dxa"/>
          </w:tcPr>
          <w:p>
            <w:pPr>
              <w:rPr>
                <w:rFonts w:ascii="Arial" w:hAnsi="Arial" w:cs="Arial"/>
                <w:sz w:val="24"/>
              </w:rPr>
            </w:pPr>
            <w:r>
              <w:rPr>
                <w:rFonts w:ascii="Arial" w:hAnsi="Arial" w:cs="Arial"/>
                <w:sz w:val="24"/>
              </w:rPr>
              <w:t xml:space="preserve">Schulhof /Park (NN.) </w:t>
            </w:r>
          </w:p>
        </w:tc>
      </w:tr>
      <w:tr>
        <w:tc>
          <w:tcPr>
            <w:tcW w:w="5387" w:type="dxa"/>
          </w:tcPr>
          <w:p>
            <w:pPr>
              <w:rPr>
                <w:rFonts w:ascii="Arial" w:hAnsi="Arial" w:cs="Arial"/>
                <w:sz w:val="24"/>
              </w:rPr>
            </w:pPr>
            <w:r>
              <w:rPr>
                <w:rFonts w:ascii="Arial" w:hAnsi="Arial" w:cs="Arial"/>
                <w:sz w:val="24"/>
              </w:rPr>
              <w:t>Untergeschoss Hauptgebäude</w:t>
            </w:r>
          </w:p>
        </w:tc>
        <w:tc>
          <w:tcPr>
            <w:tcW w:w="2268" w:type="dxa"/>
          </w:tcPr>
          <w:p>
            <w:pPr>
              <w:rPr>
                <w:rFonts w:ascii="Arial" w:hAnsi="Arial" w:cs="Arial"/>
                <w:sz w:val="24"/>
              </w:rPr>
            </w:pPr>
            <w:r>
              <w:rPr>
                <w:rFonts w:ascii="Arial" w:hAnsi="Arial" w:cs="Arial"/>
                <w:sz w:val="24"/>
              </w:rPr>
              <w:t>Mensaterrasse</w:t>
            </w:r>
          </w:p>
        </w:tc>
      </w:tr>
      <w:tr>
        <w:tc>
          <w:tcPr>
            <w:tcW w:w="5387" w:type="dxa"/>
          </w:tcPr>
          <w:p>
            <w:pPr>
              <w:rPr>
                <w:rFonts w:ascii="Arial" w:hAnsi="Arial" w:cs="Arial"/>
                <w:sz w:val="24"/>
              </w:rPr>
            </w:pPr>
            <w:r>
              <w:rPr>
                <w:rFonts w:ascii="Arial" w:hAnsi="Arial" w:cs="Arial"/>
                <w:sz w:val="24"/>
              </w:rPr>
              <w:t>Räume E17-E18 sowie alle Räume auf der Nordseite (Kunsträume, 109, 108, 107, 106)</w:t>
            </w:r>
          </w:p>
        </w:tc>
        <w:tc>
          <w:tcPr>
            <w:tcW w:w="2268" w:type="dxa"/>
          </w:tcPr>
          <w:p>
            <w:pPr>
              <w:rPr>
                <w:rFonts w:ascii="Arial" w:hAnsi="Arial" w:cs="Arial"/>
                <w:sz w:val="24"/>
              </w:rPr>
            </w:pPr>
            <w:r>
              <w:rPr>
                <w:rFonts w:ascii="Arial" w:hAnsi="Arial" w:cs="Arial"/>
                <w:sz w:val="24"/>
              </w:rPr>
              <w:t>Schiffchenwiese</w:t>
            </w:r>
          </w:p>
        </w:tc>
      </w:tr>
      <w:tr>
        <w:tc>
          <w:tcPr>
            <w:tcW w:w="5387" w:type="dxa"/>
          </w:tcPr>
          <w:p>
            <w:pPr>
              <w:rPr>
                <w:rFonts w:ascii="Arial" w:hAnsi="Arial" w:cs="Arial"/>
                <w:sz w:val="24"/>
              </w:rPr>
            </w:pPr>
            <w:r>
              <w:rPr>
                <w:rFonts w:ascii="Arial" w:hAnsi="Arial" w:cs="Arial"/>
                <w:sz w:val="24"/>
              </w:rPr>
              <w:t>E21, 101-105, 110-119, 201-205, 210-219, Untere + obere Turnhalle</w:t>
            </w:r>
          </w:p>
        </w:tc>
        <w:tc>
          <w:tcPr>
            <w:tcW w:w="2268" w:type="dxa"/>
          </w:tcPr>
          <w:p>
            <w:pPr>
              <w:rPr>
                <w:rFonts w:ascii="Arial" w:hAnsi="Arial" w:cs="Arial"/>
                <w:sz w:val="24"/>
              </w:rPr>
            </w:pPr>
            <w:r>
              <w:rPr>
                <w:rFonts w:ascii="Arial" w:hAnsi="Arial" w:cs="Arial"/>
                <w:sz w:val="24"/>
              </w:rPr>
              <w:t>Schulhof</w:t>
            </w:r>
          </w:p>
        </w:tc>
      </w:tr>
    </w:tbl>
    <w:p>
      <w:pPr>
        <w:ind w:left="709" w:hanging="709"/>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br/>
        <w:t>Bei Regenpausen können die Schülerinnen und Schüler in dem Klassenraum bleiben, in dem sie vorher Unterricht hatten. Fachräume sind zu verlassen.</w:t>
      </w:r>
      <w:r>
        <w:rPr>
          <w:rFonts w:ascii="Arial" w:hAnsi="Arial" w:cs="Arial"/>
          <w:color w:val="auto"/>
          <w:kern w:val="0"/>
          <w:sz w:val="24"/>
          <w:szCs w:val="24"/>
          <w14:ligatures w14:val="none"/>
          <w14:cntxtAlts w14:val="0"/>
        </w:rPr>
        <w:br/>
      </w:r>
    </w:p>
    <w:p>
      <w:pPr>
        <w:pStyle w:val="Listenabsatz"/>
        <w:widowControl w:val="0"/>
        <w:numPr>
          <w:ilvl w:val="0"/>
          <w:numId w:val="3"/>
        </w:numPr>
        <w:ind w:left="708"/>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Die Schülerinnen und Schüler des Malwida-von Meysenbugflügels verlassen das Gebäude über die Notausgangstüren in Richtung Park und betreten am Ende der Pause das Gebäude über den Schulhof. Schülerinnen und Schüler, die in einem Fachraum des Neubaus Biologie-, Chemie-, Physik- oder Musikunterricht haben, warten am Ende der Pause unter Einhaltung der Abstandsregel auf dem Schulhof auf die Lehrkraft. </w:t>
      </w:r>
      <w:r>
        <w:rPr>
          <w:rFonts w:ascii="Arial" w:hAnsi="Arial" w:cs="Arial"/>
          <w:color w:val="auto"/>
          <w:kern w:val="0"/>
          <w:sz w:val="24"/>
          <w:szCs w:val="24"/>
          <w14:ligatures w14:val="none"/>
          <w14:cntxtAlts w14:val="0"/>
        </w:rPr>
        <w:br/>
        <w:t>In der Pause können derzeit keine Ballspiele stattfinden.</w:t>
      </w:r>
      <w:r>
        <w:rPr>
          <w:rFonts w:ascii="Arial" w:hAnsi="Arial" w:cs="Arial"/>
          <w:color w:val="auto"/>
          <w:kern w:val="0"/>
          <w:sz w:val="24"/>
          <w:szCs w:val="24"/>
          <w14:ligatures w14:val="none"/>
          <w14:cntxtAlts w14:val="0"/>
        </w:rPr>
        <w:br/>
        <w:t xml:space="preserve">Die Aufenthaltsflächen dürfen während der Pause nicht verlassen werden. </w:t>
      </w:r>
      <w:r>
        <w:rPr>
          <w:rFonts w:ascii="Arial" w:hAnsi="Arial" w:cs="Arial"/>
          <w:color w:val="auto"/>
          <w:kern w:val="0"/>
          <w:sz w:val="24"/>
          <w:szCs w:val="24"/>
          <w14:ligatures w14:val="none"/>
          <w14:cntxtAlts w14:val="0"/>
        </w:rPr>
        <w:br/>
        <w:t>Die Schülerinnen und Schüler auf der Mensaterrasse und der Schiffchenwiese haben allerdings die Möglichkeit, die Cafeteria in der Mensa aufzusuchen, Schülerinnen und Schüler auf dem Schulhof können in der Halle an den zusätzlichen Cafeteriaverkaufsstand unter Wahrung des Abstandes von mind. 1,50 m gehen. Die Cafeteria öffnet vor dem Unterricht, so dass man auch zu diesem Zeitpunkt bereits für die Pause einkaufen kann.</w:t>
      </w:r>
    </w:p>
    <w:p>
      <w:pPr>
        <w:ind w:left="708"/>
        <w:jc w:val="both"/>
        <w:rPr>
          <w:rFonts w:ascii="Arial" w:hAnsi="Arial" w:cs="Arial"/>
          <w:color w:val="auto"/>
          <w:kern w:val="0"/>
          <w:sz w:val="24"/>
          <w:szCs w:val="24"/>
          <w14:ligatures w14:val="none"/>
          <w14:cntxtAlts w14:val="0"/>
        </w:rPr>
      </w:pP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Die Mensa nimmt ihren Betrieb zur Mittagessenversorgung wieder auf. Auch dort herrschen strenge Hygieneregeln, die zu beachten sind (Maskenpflicht, Abstände, etc. – s. auch Aushänge in der Mensa). Ab diesem Schuljahr ist die Bezahlung nur noch bargeldlos per Chip möglich, um die Kontakte zu minimieren. Eine Anmeldung zur bargeldfreien Nutzung des Mensaangebotes und Chipausgabe erfolgt über die Mensamitarbeiterinnen. </w:t>
      </w:r>
      <w:r>
        <w:rPr>
          <w:rFonts w:ascii="Arial" w:hAnsi="Arial" w:cs="Arial"/>
          <w:color w:val="auto"/>
          <w:kern w:val="0"/>
          <w:sz w:val="24"/>
          <w:szCs w:val="24"/>
          <w14:ligatures w14:val="none"/>
          <w14:cntxtAlts w14:val="0"/>
        </w:rPr>
        <w:br/>
      </w: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Die Trinkwasserspender in der Halle und in der Mensa bleiben derzeit aus hygienischen Gründen außer Betrieb.</w:t>
      </w:r>
    </w:p>
    <w:p>
      <w:pPr>
        <w:jc w:val="both"/>
        <w:rPr>
          <w:rFonts w:ascii="Arial" w:hAnsi="Arial" w:cs="Arial"/>
          <w:color w:val="auto"/>
          <w:kern w:val="0"/>
          <w:sz w:val="24"/>
          <w:szCs w:val="24"/>
          <w14:ligatures w14:val="none"/>
          <w14:cntxtAlts w14:val="0"/>
        </w:rPr>
      </w:pP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Die Räume werden regelmäßig nach den Vorgaben der Stadt Kassel gereinigt, ebenfalls die Toiletten, Gebrauchsflächen, Türklinken und Handläufe. Dabei wurde es als ausreichend erachtet, tensidhaltige Reiniger und keine Desinfektionsmittel zu verwenden (nur bei Bedarf, wenn infektiöse Inhalte gereinigt werden, z. B. bei Erbrochenem, wo spezielle Reinigungsmittel zur Verfügung stehen, eine spezielle Reinigungsbox steht im Lehrerzimmer unter dem Waschbecken). Desinfektionsmittel für die Hände stehen nur in den Dienstzimmern, den Lehrerzimmern, dem Sekretariat und dem Sanitätsraum zur Verfügung. Die Sicherheitsdatenblätter von verschiedenen Desinfektionsmitteln weisen aus, dass diese Mittel nicht in die Hand von Kindern gehören. Auch daher sind in den öffentlich zugänglichen Bereichen keine Desinfektionsspender angebracht. </w:t>
      </w:r>
      <w:r>
        <w:rPr>
          <w:rFonts w:ascii="Arial" w:hAnsi="Arial" w:cs="Arial"/>
          <w:color w:val="auto"/>
          <w:kern w:val="0"/>
          <w:sz w:val="24"/>
          <w:szCs w:val="24"/>
          <w14:ligatures w14:val="none"/>
          <w14:cntxtAlts w14:val="0"/>
        </w:rPr>
        <w:br/>
      </w: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Toilettengänge sind während des Unterrichts ausdrücklich erlaubt. Dabei ist zu beachten, dass sich immer nur eine Person im Sanitärraum aufhält. </w:t>
      </w:r>
      <w:r>
        <w:rPr>
          <w:rFonts w:ascii="Arial" w:hAnsi="Arial" w:cs="Arial"/>
          <w:color w:val="auto"/>
          <w:kern w:val="0"/>
          <w:sz w:val="24"/>
          <w:szCs w:val="24"/>
          <w14:ligatures w14:val="none"/>
          <w14:cntxtAlts w14:val="0"/>
        </w:rPr>
        <w:br/>
      </w: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In allen Klassenräumen gibt es Seifenspender und Papierhandtücher. Somit soll eine regelmäßige Handhygiene für die Schülerinnen und Schüler gewährleistet sein. </w:t>
      </w:r>
      <w:r>
        <w:rPr>
          <w:rFonts w:ascii="Arial" w:hAnsi="Arial" w:cs="Arial"/>
          <w:color w:val="auto"/>
          <w:kern w:val="0"/>
          <w:sz w:val="24"/>
          <w:szCs w:val="24"/>
          <w14:ligatures w14:val="none"/>
          <w14:cntxtAlts w14:val="0"/>
        </w:rPr>
        <w:br/>
      </w: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Türgriffe wenn möglich mit dem Ellenbogen herunterdrücken.</w:t>
      </w:r>
      <w:r>
        <w:rPr>
          <w:rFonts w:ascii="Arial" w:hAnsi="Arial" w:cs="Arial"/>
          <w:color w:val="auto"/>
          <w:kern w:val="0"/>
          <w:sz w:val="24"/>
          <w:szCs w:val="24"/>
          <w14:ligatures w14:val="none"/>
          <w14:cntxtAlts w14:val="0"/>
        </w:rPr>
        <w:br/>
      </w: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Auf Umarmungen und Händeschütteln wird verzichtet.</w:t>
      </w:r>
      <w:r>
        <w:rPr>
          <w:rFonts w:ascii="Arial" w:hAnsi="Arial" w:cs="Arial"/>
          <w:color w:val="auto"/>
          <w:kern w:val="0"/>
          <w:sz w:val="24"/>
          <w:szCs w:val="24"/>
          <w14:ligatures w14:val="none"/>
          <w14:cntxtAlts w14:val="0"/>
        </w:rPr>
        <w:br/>
      </w:r>
    </w:p>
    <w:p>
      <w:pPr>
        <w:pStyle w:val="Listenabsatz"/>
        <w:numPr>
          <w:ilvl w:val="0"/>
          <w:numId w:val="3"/>
        </w:numPr>
        <w:jc w:val="both"/>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Die Husten- und Niesetikette ist einzuhalten.</w:t>
      </w:r>
    </w:p>
    <w:p>
      <w:pPr>
        <w:pStyle w:val="Listenabsatz"/>
        <w:rPr>
          <w:rFonts w:ascii="Arial" w:hAnsi="Arial" w:cs="Arial"/>
          <w:color w:val="auto"/>
          <w:kern w:val="0"/>
          <w:sz w:val="24"/>
          <w:szCs w:val="24"/>
          <w14:ligatures w14:val="none"/>
          <w14:cntxtAlts w14:val="0"/>
        </w:rPr>
      </w:pPr>
    </w:p>
    <w:p>
      <w:pPr>
        <w:pStyle w:val="Listenabsatz"/>
        <w:numPr>
          <w:ilvl w:val="0"/>
          <w:numId w:val="3"/>
        </w:numPr>
        <w:spacing w:after="200" w:line="276" w:lineRule="auto"/>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Die Schülerinnen und Schüler verlassen nach ihrem Unterricht </w:t>
      </w:r>
      <w:r>
        <w:rPr>
          <w:rFonts w:ascii="Arial" w:hAnsi="Arial" w:cs="Arial"/>
          <w:color w:val="auto"/>
          <w:kern w:val="0"/>
          <w:sz w:val="24"/>
          <w:szCs w:val="24"/>
          <w:u w:val="single"/>
          <w14:ligatures w14:val="none"/>
          <w14:cntxtAlts w14:val="0"/>
        </w:rPr>
        <w:t>direkt</w:t>
      </w:r>
      <w:r>
        <w:rPr>
          <w:rFonts w:ascii="Arial" w:hAnsi="Arial" w:cs="Arial"/>
          <w:color w:val="auto"/>
          <w:kern w:val="0"/>
          <w:sz w:val="24"/>
          <w:szCs w:val="24"/>
          <w14:ligatures w14:val="none"/>
          <w14:cntxtAlts w14:val="0"/>
        </w:rPr>
        <w:t xml:space="preserve"> das Schulgelände.</w:t>
      </w:r>
      <w:r>
        <w:rPr>
          <w:rFonts w:ascii="Arial" w:hAnsi="Arial" w:cs="Arial"/>
          <w:color w:val="auto"/>
          <w:kern w:val="0"/>
          <w:sz w:val="24"/>
          <w:szCs w:val="24"/>
          <w14:ligatures w14:val="none"/>
          <w14:cntxtAlts w14:val="0"/>
        </w:rPr>
        <w:br/>
      </w: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AGs, der „Offene Treff“ und die Hausaufgabenbetreuung finden wieder statt. Dabei ist es wichtig, den Mindestabstand zueinander einzuhalten. Ggf. gelten Zutrittsbegrenzungen für den „Offenen Treff“ (s. Aushang vor Ort).</w:t>
      </w:r>
      <w:r>
        <w:rPr>
          <w:rFonts w:ascii="Arial" w:hAnsi="Arial" w:cs="Arial"/>
          <w:color w:val="auto"/>
          <w:kern w:val="0"/>
          <w:sz w:val="24"/>
          <w:szCs w:val="24"/>
          <w14:ligatures w14:val="none"/>
          <w14:cntxtAlts w14:val="0"/>
        </w:rPr>
        <w:br/>
      </w:r>
    </w:p>
    <w:p>
      <w:pPr>
        <w:pStyle w:val="Listenabsatz"/>
        <w:numPr>
          <w:ilvl w:val="0"/>
          <w:numId w:val="3"/>
        </w:num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Sollte ein Kind während der Schulzeit Krankheitssymptome zeigen, die auf eine Erkrankung mit dem Coronavirus hindeuten, ist es sofort in den Sanitätsraum zu bringen und von den anderen Schülerinnen und Schülern zu isolieren. Das Sekretariat/ die Schulleitung ist zu informieren.</w:t>
      </w:r>
      <w:r>
        <w:rPr>
          <w:rFonts w:ascii="Arial" w:hAnsi="Arial" w:cs="Arial"/>
          <w:color w:val="auto"/>
          <w:kern w:val="0"/>
          <w:sz w:val="24"/>
          <w:szCs w:val="24"/>
          <w14:ligatures w14:val="none"/>
          <w14:cntxtAlts w14:val="0"/>
        </w:rPr>
        <w:br/>
        <w:t xml:space="preserve">(s. auch Anlage 5 des Hygieneplans 5.0 des Kultusministeriums https://kultusministerium.hessen.de/sites/default/files/media/hkm/anlage_5_umgang_mit_krankheits-_und_erkaeltungssymptomen_bei_kindern_und_jugendlichen.pdf </w:t>
      </w:r>
      <w:r>
        <w:rPr>
          <w:rFonts w:ascii="Arial" w:hAnsi="Arial" w:cs="Arial"/>
          <w:color w:val="auto"/>
          <w:kern w:val="0"/>
          <w:sz w:val="24"/>
          <w:szCs w:val="24"/>
          <w14:ligatures w14:val="none"/>
          <w14:cntxtAlts w14:val="0"/>
        </w:rPr>
        <w:br/>
        <w:t xml:space="preserve">und Ministerbrief vom 12.08.2020 https://kultusministerium.hessen.de/sites/default/files/media/hkm/ministerbrief_schul-_und_kitabesuch_12.08.2020.pdf) </w:t>
      </w:r>
      <w:r>
        <w:rPr>
          <w:rFonts w:ascii="Arial" w:hAnsi="Arial" w:cs="Arial"/>
          <w:color w:val="auto"/>
          <w:kern w:val="0"/>
          <w:sz w:val="24"/>
          <w:szCs w:val="24"/>
          <w14:ligatures w14:val="none"/>
          <w14:cntxtAlts w14:val="0"/>
        </w:rPr>
        <w:br/>
      </w:r>
    </w:p>
    <w:p>
      <w:pPr>
        <w:pStyle w:val="Listenabsatz"/>
        <w:numPr>
          <w:ilvl w:val="0"/>
          <w:numId w:val="3"/>
        </w:numPr>
        <w:jc w:val="both"/>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Halten sich einzelne Schülerinnen und Schüler nicht an die Regeln, werden diese angesprochen/ ermahnt. Bei weiteren Verstößen wird eine Ermahnung durch die Schulleitung ausgesprochen. Bleiben diese pädagogischen Maßnahmen erfolglos, wird der/die Betreffende vom Präsenzunterricht zum Schutz aller anderen ausgeschlossen. </w:t>
      </w:r>
    </w:p>
    <w:p>
      <w:pPr>
        <w:rPr>
          <w:rFonts w:ascii="Arial" w:hAnsi="Arial" w:cs="Arial"/>
          <w:color w:val="auto"/>
          <w:kern w:val="0"/>
          <w:sz w:val="24"/>
          <w:szCs w:val="24"/>
          <w14:ligatures w14:val="none"/>
          <w14:cntxtAlts w14:val="0"/>
        </w:rPr>
      </w:pPr>
    </w:p>
    <w:p>
      <w:pPr>
        <w:rPr>
          <w:rFonts w:ascii="Arial" w:hAnsi="Arial" w:cs="Arial"/>
          <w:color w:val="auto"/>
          <w:kern w:val="0"/>
          <w:sz w:val="24"/>
          <w:szCs w:val="24"/>
          <w14:ligatures w14:val="none"/>
          <w14:cntxtAlts w14:val="0"/>
        </w:rPr>
      </w:pPr>
    </w:p>
    <w:p>
      <w:p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Kassel 14.08.2020</w:t>
      </w:r>
    </w:p>
    <w:p>
      <w:pPr>
        <w:rPr>
          <w:rFonts w:ascii="Arial" w:hAnsi="Arial" w:cs="Arial"/>
          <w:color w:val="auto"/>
          <w:kern w:val="0"/>
          <w:sz w:val="24"/>
          <w:szCs w:val="24"/>
          <w14:ligatures w14:val="none"/>
          <w14:cntxtAlts w14:val="0"/>
        </w:rPr>
      </w:pPr>
    </w:p>
    <w:p>
      <w:pPr>
        <w:rPr>
          <w:rFonts w:ascii="Arial" w:hAnsi="Arial" w:cs="Arial"/>
          <w:color w:val="auto"/>
          <w:kern w:val="0"/>
          <w:sz w:val="24"/>
          <w:szCs w:val="24"/>
          <w14:ligatures w14:val="none"/>
          <w14:cntxtAlts w14:val="0"/>
        </w:rPr>
      </w:pPr>
    </w:p>
    <w:p>
      <w:p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gez. Dr. Ines Blumenstein</w:t>
      </w:r>
    </w:p>
    <w:p>
      <w:pPr>
        <w:rPr>
          <w:rFonts w:ascii="Arial" w:hAnsi="Arial" w:cs="Arial"/>
          <w:color w:val="auto"/>
          <w:kern w:val="0"/>
          <w:sz w:val="24"/>
          <w:szCs w:val="24"/>
          <w14:ligatures w14:val="none"/>
          <w14:cntxtAlts w14:val="0"/>
        </w:rPr>
      </w:pPr>
    </w:p>
    <w:p>
      <w:pPr>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(Schulleiterin)</w:t>
      </w:r>
    </w:p>
    <w:sectPr>
      <w:footerReference w:type="default" r:id="rId12"/>
      <w:pgSz w:w="11906" w:h="16838"/>
      <w:pgMar w:top="851" w:right="1418" w:bottom="1135" w:left="1418"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B4E"/>
    <w:multiLevelType w:val="hybridMultilevel"/>
    <w:tmpl w:val="3C18E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94AAF"/>
    <w:multiLevelType w:val="hybridMultilevel"/>
    <w:tmpl w:val="9E6AE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4934"/>
    <w:multiLevelType w:val="hybridMultilevel"/>
    <w:tmpl w:val="23EC6CC4"/>
    <w:lvl w:ilvl="0" w:tplc="0B6C93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75226E"/>
    <w:multiLevelType w:val="hybridMultilevel"/>
    <w:tmpl w:val="EA64A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D9667-2CB6-4EEA-8A84-4B181A6E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color w:val="000000"/>
      <w:kern w:val="28"/>
      <w:sz w:val="16"/>
      <w:szCs w:val="16"/>
      <w:lang w:eastAsia="de-DE"/>
      <w14:ligatures w14:val="standard"/>
      <w14:cntxtAlt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semiHidden/>
    <w:unhideWhenUsed/>
    <w:rPr>
      <w:rFonts w:ascii="Calibri" w:eastAsiaTheme="minorHAnsi" w:hAnsi="Calibri" w:cstheme="minorBidi"/>
      <w:color w:val="auto"/>
      <w:kern w:val="0"/>
      <w:sz w:val="22"/>
      <w:szCs w:val="21"/>
      <w:lang w:eastAsia="en-US"/>
      <w14:ligatures w14:val="none"/>
      <w14:cntxtAlts w14:val="0"/>
    </w:rPr>
  </w:style>
  <w:style w:type="character" w:customStyle="1" w:styleId="NurTextZchn">
    <w:name w:val="Nur Text Zchn"/>
    <w:basedOn w:val="Absatz-Standardschriftart"/>
    <w:link w:val="NurText"/>
    <w:uiPriority w:val="99"/>
    <w:semiHidden/>
    <w:rPr>
      <w:rFonts w:ascii="Calibri" w:hAnsi="Calibri"/>
      <w:szCs w:val="21"/>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color w:val="000000"/>
      <w:kern w:val="28"/>
      <w:sz w:val="20"/>
      <w:szCs w:val="20"/>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4126">
      <w:bodyDiv w:val="1"/>
      <w:marLeft w:val="0"/>
      <w:marRight w:val="0"/>
      <w:marTop w:val="0"/>
      <w:marBottom w:val="0"/>
      <w:divBdr>
        <w:top w:val="none" w:sz="0" w:space="0" w:color="auto"/>
        <w:left w:val="none" w:sz="0" w:space="0" w:color="auto"/>
        <w:bottom w:val="none" w:sz="0" w:space="0" w:color="auto"/>
        <w:right w:val="none" w:sz="0" w:space="0" w:color="auto"/>
      </w:divBdr>
    </w:div>
    <w:div w:id="801075228">
      <w:bodyDiv w:val="1"/>
      <w:marLeft w:val="0"/>
      <w:marRight w:val="0"/>
      <w:marTop w:val="0"/>
      <w:marBottom w:val="0"/>
      <w:divBdr>
        <w:top w:val="none" w:sz="0" w:space="0" w:color="auto"/>
        <w:left w:val="none" w:sz="0" w:space="0" w:color="auto"/>
        <w:bottom w:val="none" w:sz="0" w:space="0" w:color="auto"/>
        <w:right w:val="none" w:sz="0" w:space="0" w:color="auto"/>
      </w:divBdr>
    </w:div>
    <w:div w:id="881986426">
      <w:bodyDiv w:val="1"/>
      <w:marLeft w:val="0"/>
      <w:marRight w:val="0"/>
      <w:marTop w:val="0"/>
      <w:marBottom w:val="0"/>
      <w:divBdr>
        <w:top w:val="none" w:sz="0" w:space="0" w:color="auto"/>
        <w:left w:val="none" w:sz="0" w:space="0" w:color="auto"/>
        <w:bottom w:val="none" w:sz="0" w:space="0" w:color="auto"/>
        <w:right w:val="none" w:sz="0" w:space="0" w:color="auto"/>
      </w:divBdr>
    </w:div>
    <w:div w:id="1048071633">
      <w:bodyDiv w:val="1"/>
      <w:marLeft w:val="0"/>
      <w:marRight w:val="0"/>
      <w:marTop w:val="0"/>
      <w:marBottom w:val="0"/>
      <w:divBdr>
        <w:top w:val="none" w:sz="0" w:space="0" w:color="auto"/>
        <w:left w:val="none" w:sz="0" w:space="0" w:color="auto"/>
        <w:bottom w:val="none" w:sz="0" w:space="0" w:color="auto"/>
        <w:right w:val="none" w:sz="0" w:space="0" w:color="auto"/>
      </w:divBdr>
      <w:divsChild>
        <w:div w:id="1767723429">
          <w:marLeft w:val="0"/>
          <w:marRight w:val="0"/>
          <w:marTop w:val="0"/>
          <w:marBottom w:val="0"/>
          <w:divBdr>
            <w:top w:val="none" w:sz="0" w:space="0" w:color="auto"/>
            <w:left w:val="none" w:sz="0" w:space="0" w:color="auto"/>
            <w:bottom w:val="none" w:sz="0" w:space="0" w:color="auto"/>
            <w:right w:val="none" w:sz="0" w:space="0" w:color="auto"/>
          </w:divBdr>
          <w:divsChild>
            <w:div w:id="1268587134">
              <w:marLeft w:val="0"/>
              <w:marRight w:val="0"/>
              <w:marTop w:val="0"/>
              <w:marBottom w:val="0"/>
              <w:divBdr>
                <w:top w:val="none" w:sz="0" w:space="0" w:color="auto"/>
                <w:left w:val="none" w:sz="0" w:space="0" w:color="auto"/>
                <w:bottom w:val="none" w:sz="0" w:space="0" w:color="auto"/>
                <w:right w:val="none" w:sz="0" w:space="0" w:color="auto"/>
              </w:divBdr>
              <w:divsChild>
                <w:div w:id="807432509">
                  <w:marLeft w:val="0"/>
                  <w:marRight w:val="0"/>
                  <w:marTop w:val="0"/>
                  <w:marBottom w:val="0"/>
                  <w:divBdr>
                    <w:top w:val="none" w:sz="0" w:space="0" w:color="auto"/>
                    <w:left w:val="none" w:sz="0" w:space="0" w:color="auto"/>
                    <w:bottom w:val="none" w:sz="0" w:space="0" w:color="auto"/>
                    <w:right w:val="none" w:sz="0" w:space="0" w:color="auto"/>
                  </w:divBdr>
                  <w:divsChild>
                    <w:div w:id="2026978453">
                      <w:marLeft w:val="0"/>
                      <w:marRight w:val="0"/>
                      <w:marTop w:val="0"/>
                      <w:marBottom w:val="0"/>
                      <w:divBdr>
                        <w:top w:val="none" w:sz="0" w:space="0" w:color="auto"/>
                        <w:left w:val="none" w:sz="0" w:space="0" w:color="auto"/>
                        <w:bottom w:val="none" w:sz="0" w:space="0" w:color="auto"/>
                        <w:right w:val="none" w:sz="0" w:space="0" w:color="auto"/>
                      </w:divBdr>
                      <w:divsChild>
                        <w:div w:id="1444417420">
                          <w:marLeft w:val="0"/>
                          <w:marRight w:val="0"/>
                          <w:marTop w:val="0"/>
                          <w:marBottom w:val="0"/>
                          <w:divBdr>
                            <w:top w:val="none" w:sz="0" w:space="0" w:color="auto"/>
                            <w:left w:val="none" w:sz="0" w:space="0" w:color="auto"/>
                            <w:bottom w:val="none" w:sz="0" w:space="0" w:color="auto"/>
                            <w:right w:val="none" w:sz="0" w:space="0" w:color="auto"/>
                          </w:divBdr>
                          <w:divsChild>
                            <w:div w:id="1174102402">
                              <w:marLeft w:val="0"/>
                              <w:marRight w:val="0"/>
                              <w:marTop w:val="0"/>
                              <w:marBottom w:val="0"/>
                              <w:divBdr>
                                <w:top w:val="none" w:sz="0" w:space="0" w:color="auto"/>
                                <w:left w:val="none" w:sz="0" w:space="0" w:color="auto"/>
                                <w:bottom w:val="none" w:sz="0" w:space="0" w:color="auto"/>
                                <w:right w:val="none" w:sz="0" w:space="0" w:color="auto"/>
                              </w:divBdr>
                              <w:divsChild>
                                <w:div w:id="1956330018">
                                  <w:marLeft w:val="0"/>
                                  <w:marRight w:val="0"/>
                                  <w:marTop w:val="0"/>
                                  <w:marBottom w:val="0"/>
                                  <w:divBdr>
                                    <w:top w:val="none" w:sz="0" w:space="0" w:color="auto"/>
                                    <w:left w:val="none" w:sz="0" w:space="0" w:color="auto"/>
                                    <w:bottom w:val="none" w:sz="0" w:space="0" w:color="auto"/>
                                    <w:right w:val="none" w:sz="0" w:space="0" w:color="auto"/>
                                  </w:divBdr>
                                  <w:divsChild>
                                    <w:div w:id="91781398">
                                      <w:marLeft w:val="0"/>
                                      <w:marRight w:val="0"/>
                                      <w:marTop w:val="0"/>
                                      <w:marBottom w:val="0"/>
                                      <w:divBdr>
                                        <w:top w:val="none" w:sz="0" w:space="0" w:color="auto"/>
                                        <w:left w:val="none" w:sz="0" w:space="0" w:color="auto"/>
                                        <w:bottom w:val="none" w:sz="0" w:space="0" w:color="auto"/>
                                        <w:right w:val="none" w:sz="0" w:space="0" w:color="auto"/>
                                      </w:divBdr>
                                      <w:divsChild>
                                        <w:div w:id="1657144430">
                                          <w:marLeft w:val="0"/>
                                          <w:marRight w:val="0"/>
                                          <w:marTop w:val="0"/>
                                          <w:marBottom w:val="0"/>
                                          <w:divBdr>
                                            <w:top w:val="none" w:sz="0" w:space="0" w:color="auto"/>
                                            <w:left w:val="none" w:sz="0" w:space="0" w:color="auto"/>
                                            <w:bottom w:val="none" w:sz="0" w:space="0" w:color="auto"/>
                                            <w:right w:val="none" w:sz="0" w:space="0" w:color="auto"/>
                                          </w:divBdr>
                                          <w:divsChild>
                                            <w:div w:id="669024134">
                                              <w:marLeft w:val="0"/>
                                              <w:marRight w:val="0"/>
                                              <w:marTop w:val="0"/>
                                              <w:marBottom w:val="0"/>
                                              <w:divBdr>
                                                <w:top w:val="none" w:sz="0" w:space="0" w:color="auto"/>
                                                <w:left w:val="none" w:sz="0" w:space="0" w:color="auto"/>
                                                <w:bottom w:val="none" w:sz="0" w:space="0" w:color="auto"/>
                                                <w:right w:val="none" w:sz="0" w:space="0" w:color="auto"/>
                                              </w:divBdr>
                                              <w:divsChild>
                                                <w:div w:id="2039816112">
                                                  <w:marLeft w:val="0"/>
                                                  <w:marRight w:val="0"/>
                                                  <w:marTop w:val="0"/>
                                                  <w:marBottom w:val="0"/>
                                                  <w:divBdr>
                                                    <w:top w:val="none" w:sz="0" w:space="0" w:color="auto"/>
                                                    <w:left w:val="none" w:sz="0" w:space="0" w:color="auto"/>
                                                    <w:bottom w:val="none" w:sz="0" w:space="0" w:color="auto"/>
                                                    <w:right w:val="none" w:sz="0" w:space="0" w:color="auto"/>
                                                  </w:divBdr>
                                                  <w:divsChild>
                                                    <w:div w:id="1500268946">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sChild>
                                                            <w:div w:id="1205097186">
                                                              <w:marLeft w:val="0"/>
                                                              <w:marRight w:val="0"/>
                                                              <w:marTop w:val="0"/>
                                                              <w:marBottom w:val="0"/>
                                                              <w:divBdr>
                                                                <w:top w:val="none" w:sz="0" w:space="0" w:color="auto"/>
                                                                <w:left w:val="none" w:sz="0" w:space="0" w:color="auto"/>
                                                                <w:bottom w:val="none" w:sz="0" w:space="0" w:color="auto"/>
                                                                <w:right w:val="none" w:sz="0" w:space="0" w:color="auto"/>
                                                              </w:divBdr>
                                                              <w:divsChild>
                                                                <w:div w:id="119615049">
                                                                  <w:marLeft w:val="0"/>
                                                                  <w:marRight w:val="0"/>
                                                                  <w:marTop w:val="0"/>
                                                                  <w:marBottom w:val="0"/>
                                                                  <w:divBdr>
                                                                    <w:top w:val="none" w:sz="0" w:space="0" w:color="auto"/>
                                                                    <w:left w:val="none" w:sz="0" w:space="0" w:color="auto"/>
                                                                    <w:bottom w:val="none" w:sz="0" w:space="0" w:color="auto"/>
                                                                    <w:right w:val="none" w:sz="0" w:space="0" w:color="auto"/>
                                                                  </w:divBdr>
                                                                  <w:divsChild>
                                                                    <w:div w:id="2465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173707">
      <w:bodyDiv w:val="1"/>
      <w:marLeft w:val="0"/>
      <w:marRight w:val="0"/>
      <w:marTop w:val="0"/>
      <w:marBottom w:val="0"/>
      <w:divBdr>
        <w:top w:val="none" w:sz="0" w:space="0" w:color="auto"/>
        <w:left w:val="none" w:sz="0" w:space="0" w:color="auto"/>
        <w:bottom w:val="none" w:sz="0" w:space="0" w:color="auto"/>
        <w:right w:val="none" w:sz="0" w:space="0" w:color="auto"/>
      </w:divBdr>
    </w:div>
    <w:div w:id="20364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ltusministerium.hessen.de/sites/default/files/media/hkm/hygieneplan_5.0.pdf" TargetMode="External"/><Relationship Id="rId5" Type="http://schemas.openxmlformats.org/officeDocument/2006/relationships/footnotes" Target="footnotes.xml"/><Relationship Id="rId10" Type="http://schemas.openxmlformats.org/officeDocument/2006/relationships/hyperlink" Target="mailto:heinrich-schuetz-schule@kassel.de" TargetMode="External"/><Relationship Id="rId4" Type="http://schemas.openxmlformats.org/officeDocument/2006/relationships/webSettings" Target="webSettings.xml"/><Relationship Id="rId9" Type="http://schemas.openxmlformats.org/officeDocument/2006/relationships/hyperlink" Target="mailto:heinrich-schuetz-schule@kassel.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Gillich, Ute</dc:creator>
  <cp:lastModifiedBy>Blumenstein, Dr. Ines</cp:lastModifiedBy>
  <cp:revision>3</cp:revision>
  <cp:lastPrinted>2020-08-18T10:45:00Z</cp:lastPrinted>
  <dcterms:created xsi:type="dcterms:W3CDTF">2020-08-18T10:43:00Z</dcterms:created>
  <dcterms:modified xsi:type="dcterms:W3CDTF">2020-08-18T10:45:00Z</dcterms:modified>
</cp:coreProperties>
</file>